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380" w:lineRule="exact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景德镇陶瓷大学优秀本科教学文件评选指标体系</w:t>
      </w:r>
    </w:p>
    <w:p>
      <w:pPr>
        <w:spacing w:beforeLines="100" w:line="400" w:lineRule="exact"/>
        <w:ind w:firstLine="120" w:firstLineChars="5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参评教师姓名：</w:t>
      </w:r>
      <w:r>
        <w:rPr>
          <w:rFonts w:hint="eastAsia" w:eastAsia="仿宋_GB2312"/>
          <w:sz w:val="24"/>
          <w:u w:val="single"/>
        </w:rPr>
        <w:t xml:space="preserve">           </w:t>
      </w:r>
      <w:r>
        <w:rPr>
          <w:rFonts w:hint="eastAsia" w:eastAsia="仿宋_GB2312"/>
          <w:sz w:val="24"/>
        </w:rPr>
        <w:t xml:space="preserve">课程名称： </w:t>
      </w:r>
      <w:r>
        <w:rPr>
          <w:rFonts w:hint="eastAsia" w:eastAsia="仿宋_GB2312"/>
          <w:sz w:val="24"/>
          <w:u w:val="single"/>
        </w:rPr>
        <w:t xml:space="preserve">           </w:t>
      </w:r>
      <w:r>
        <w:rPr>
          <w:rFonts w:eastAsia="仿宋_GB2312"/>
          <w:sz w:val="24"/>
        </w:rPr>
        <w:t xml:space="preserve"> </w:t>
      </w:r>
      <w:r>
        <w:rPr>
          <w:rFonts w:hint="eastAsia" w:eastAsia="仿宋_GB2312"/>
          <w:sz w:val="24"/>
        </w:rPr>
        <w:t>所在学院（部）：</w:t>
      </w:r>
      <w:r>
        <w:rPr>
          <w:rFonts w:hint="eastAsia" w:eastAsia="仿宋_GB2312"/>
          <w:sz w:val="24"/>
          <w:u w:val="single"/>
        </w:rPr>
        <w:t xml:space="preserve">   </w:t>
      </w:r>
    </w:p>
    <w:tbl>
      <w:tblPr>
        <w:tblStyle w:val="10"/>
        <w:tblW w:w="10369" w:type="dxa"/>
        <w:jc w:val="center"/>
        <w:tblInd w:w="-7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4389"/>
        <w:gridCol w:w="822"/>
        <w:gridCol w:w="856"/>
        <w:gridCol w:w="869"/>
        <w:gridCol w:w="709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指标</w:t>
            </w:r>
          </w:p>
        </w:tc>
        <w:tc>
          <w:tcPr>
            <w:tcW w:w="4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 价  标  准</w:t>
            </w: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评价等级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Chars="-26" w:right="-113" w:rightChars="-54" w:hanging="55" w:hangingChars="2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1" w:leftChars="-48" w:right="-92" w:rightChars="-4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9" w:leftChars="-52" w:right="-46" w:rightChars="-2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11" w:leftChars="-53" w:right="-101" w:rightChars="-4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D</w:t>
            </w:r>
          </w:p>
        </w:tc>
        <w:tc>
          <w:tcPr>
            <w:tcW w:w="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11" w:leftChars="-53" w:right="-101" w:rightChars="-4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授课计划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（2５分）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1.学年学期、课程名称、专业班级、课程类型和性质、学时数、选用教材和参考书等基本信息填写完整；能按计划组织教学。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5～4.5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4～3.5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3～2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1～0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2.教学目标、任务、内容、范围、体系、教学进度和必需的教学条件，教学方法和教学基本要求，考核方案设计要求，实践性教学环节要求，学生学习要求以及必要说明等部分比较详细。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10～9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8～7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6～5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4～0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3.按课次安排教学进程，学时分配合理，并提出各章节的拟定作业、实验、实习和考试考查安排。作业（实验报告、课程论文等）布置次数、数量适当，要求明确，内容难易适度，与教学大纲、教学计划相吻合。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5～4.5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4～3.5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3～2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1～0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4.授课计划与教学大纲符合度：理论教学与实践环节学时分配与教学大纲相符合；教学内容和基本要求与教学大纲相符合；考核方式与教学大纲相符合。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5～4.5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4～3.5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3～2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1～0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教案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（45分）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1.教学目标及要求：</w:t>
            </w:r>
            <w:r>
              <w:rPr>
                <w:rFonts w:hint="eastAsia" w:eastAsia="仿宋_GB2312"/>
                <w:sz w:val="24"/>
              </w:rPr>
              <w:t>思路清晰，目标明确，便于理解；要求恰当，具体清晰，符合大纲、专业（课程）特点和学生实际；全面体现知识、能力等方面。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5～4.5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4～3.5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3～2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1～0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2.教学方法和手段：</w:t>
            </w:r>
            <w:r>
              <w:rPr>
                <w:rFonts w:hint="eastAsia" w:eastAsia="仿宋_GB2312"/>
                <w:sz w:val="24"/>
              </w:rPr>
              <w:t>教学方法选择恰当，能体现启发式、研讨式；重视多种教学手段的设计运用，能结合教学内容与学科特点，合理选择教具、实验、多媒体等适当的教学手段辅助教学。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10～9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8～7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6～5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4～0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3.教学设计：</w:t>
            </w:r>
            <w:r>
              <w:rPr>
                <w:rFonts w:hint="eastAsia" w:eastAsia="仿宋_GB2312"/>
                <w:sz w:val="24"/>
              </w:rPr>
              <w:t>教学环节设计合理，有层次，结构合理，过渡自然；根据实际需要有些教学环节中有小步骤设计，教学环节或小步骤时间分配合理；教学程序设计巧妙，新颖独特，注重启发性和研究性，师生互动性强。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5～4.5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4～3.5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3～2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1～0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4.教学内容：</w:t>
            </w:r>
            <w:r>
              <w:rPr>
                <w:rFonts w:hint="eastAsia" w:eastAsia="仿宋_GB2312"/>
                <w:sz w:val="24"/>
              </w:rPr>
              <w:t>教学内容充实恰当，符合教学大纲的要求，能充分反映课程基本内容和专业特点。参阅中外文资料，能用学科新信息或前沿知识充实更新教学内容。教学思路清晰，有主线，重点、难点、要点阐述清楚、详略得当，知识点安排有系统性，逻辑性强 。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10～9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8～7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6～5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4～0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5.板书设计：</w:t>
            </w:r>
            <w:r>
              <w:rPr>
                <w:rFonts w:hint="eastAsia" w:eastAsia="仿宋_GB2312"/>
                <w:sz w:val="24"/>
              </w:rPr>
              <w:t>紧扣教学内容，突出重点，主次分明，有启发性；言简意赅，文图并用，有美感；设计巧妙，有艺术性。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5～4.5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4～3.5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3～2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1～0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6..特点及创新：</w:t>
            </w:r>
            <w:r>
              <w:rPr>
                <w:rFonts w:hint="eastAsia" w:eastAsia="仿宋_GB2312"/>
                <w:sz w:val="24"/>
              </w:rPr>
              <w:t>体现现代教育思想、教学理论和学习理论，注重培养学生独立获取知识的能力；在符合教学规律和教案基本规范的前提下，有创新、有特色、有个性。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5～4.5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4～3.5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3～2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1～0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7.教案与教学大纲、授课计划符合度：</w:t>
            </w:r>
            <w:r>
              <w:rPr>
                <w:rFonts w:hint="eastAsia" w:eastAsia="仿宋_GB2312"/>
                <w:sz w:val="24"/>
              </w:rPr>
              <w:t>课程的性质、任务和基本要求与教学大纲相符合；教学内容与教学大纲、授课计划相符合；教学进度安排与授课计划相符合。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5～4.5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4～3.5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3～2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1～0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讲稿（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5分）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1.教学内容充实,切合课程标准和教学大纲的要求，形式完整（包括教学目的、重点难点、实训环节、项目载体、教学步骤、教学环节安排等关键内容）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10～9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8～7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6～5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4～0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2.重点突出，难点明确，素材丰富；针对重点、难点设计教学方法，有一定灵活性。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10～9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8～7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6～5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4～0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</w:t>
            </w:r>
            <w:r>
              <w:rPr>
                <w:rFonts w:eastAsia="仿宋_GB2312"/>
                <w:sz w:val="24"/>
              </w:rPr>
              <w:t>教学思路清晰，</w:t>
            </w:r>
            <w:r>
              <w:rPr>
                <w:rFonts w:hint="eastAsia" w:eastAsia="仿宋_GB2312"/>
                <w:sz w:val="24"/>
              </w:rPr>
              <w:t>教学安排及学时分配合理、得当，能承上启下，留有余地。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5～4.5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4～3.5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3～2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1～0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考勤表（5分）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学生出勤考核规范；平时成绩记分有依据，记录认真，考核评分客观公正。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5～4.5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4～3.5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3～2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eastAsia="仿宋_GB2312"/>
                <w:spacing w:val="-26"/>
                <w:sz w:val="24"/>
              </w:rPr>
              <w:t>1～0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总分</w:t>
            </w:r>
          </w:p>
        </w:tc>
        <w:tc>
          <w:tcPr>
            <w:tcW w:w="85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</w:t>
            </w:r>
          </w:p>
        </w:tc>
      </w:tr>
    </w:tbl>
    <w:p>
      <w:r>
        <w:rPr>
          <w:rFonts w:hint="eastAsia"/>
        </w:rPr>
        <w:t xml:space="preserve">    </w:t>
      </w:r>
    </w:p>
    <w:p/>
    <w:p/>
    <w:p>
      <w:r>
        <w:rPr>
          <w:rFonts w:hint="eastAsia"/>
        </w:rPr>
        <w:t xml:space="preserve">      专家签名：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 xml:space="preserve">                            年     月    日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D2BB2"/>
    <w:rsid w:val="00004E8E"/>
    <w:rsid w:val="0001641D"/>
    <w:rsid w:val="00037E1D"/>
    <w:rsid w:val="00041332"/>
    <w:rsid w:val="00060788"/>
    <w:rsid w:val="00091C0D"/>
    <w:rsid w:val="000D2861"/>
    <w:rsid w:val="00105C0A"/>
    <w:rsid w:val="00107D33"/>
    <w:rsid w:val="001125C4"/>
    <w:rsid w:val="00117FED"/>
    <w:rsid w:val="001D2BB2"/>
    <w:rsid w:val="001D2F64"/>
    <w:rsid w:val="00241D75"/>
    <w:rsid w:val="002614C7"/>
    <w:rsid w:val="00276A03"/>
    <w:rsid w:val="00283FEE"/>
    <w:rsid w:val="002E6C59"/>
    <w:rsid w:val="00310A63"/>
    <w:rsid w:val="00317BB0"/>
    <w:rsid w:val="0032103B"/>
    <w:rsid w:val="00330C5E"/>
    <w:rsid w:val="00360EF6"/>
    <w:rsid w:val="003669FA"/>
    <w:rsid w:val="003959F8"/>
    <w:rsid w:val="003A41D0"/>
    <w:rsid w:val="003E36C7"/>
    <w:rsid w:val="00402D15"/>
    <w:rsid w:val="0041545A"/>
    <w:rsid w:val="004606AD"/>
    <w:rsid w:val="00471CB5"/>
    <w:rsid w:val="00492D4B"/>
    <w:rsid w:val="004F0134"/>
    <w:rsid w:val="00505BD4"/>
    <w:rsid w:val="005172E0"/>
    <w:rsid w:val="005A3142"/>
    <w:rsid w:val="005F2BEE"/>
    <w:rsid w:val="00603E1B"/>
    <w:rsid w:val="00623668"/>
    <w:rsid w:val="00632D17"/>
    <w:rsid w:val="00637AD5"/>
    <w:rsid w:val="00664C21"/>
    <w:rsid w:val="00690376"/>
    <w:rsid w:val="006906D8"/>
    <w:rsid w:val="006D18CF"/>
    <w:rsid w:val="00711810"/>
    <w:rsid w:val="00711C17"/>
    <w:rsid w:val="007371C6"/>
    <w:rsid w:val="00765AA4"/>
    <w:rsid w:val="007A7017"/>
    <w:rsid w:val="007E7A59"/>
    <w:rsid w:val="007F3783"/>
    <w:rsid w:val="00814E25"/>
    <w:rsid w:val="00856EAA"/>
    <w:rsid w:val="00877BE4"/>
    <w:rsid w:val="00897F78"/>
    <w:rsid w:val="008B271B"/>
    <w:rsid w:val="008C1F91"/>
    <w:rsid w:val="008C6885"/>
    <w:rsid w:val="008D17DD"/>
    <w:rsid w:val="008D25E4"/>
    <w:rsid w:val="008E4E9C"/>
    <w:rsid w:val="009312AE"/>
    <w:rsid w:val="0095000C"/>
    <w:rsid w:val="009652C4"/>
    <w:rsid w:val="00970A0A"/>
    <w:rsid w:val="00991FBB"/>
    <w:rsid w:val="009B78FC"/>
    <w:rsid w:val="009D0DD1"/>
    <w:rsid w:val="009D7DB0"/>
    <w:rsid w:val="00A44496"/>
    <w:rsid w:val="00A7434C"/>
    <w:rsid w:val="00AB65B5"/>
    <w:rsid w:val="00AC0165"/>
    <w:rsid w:val="00AD30F1"/>
    <w:rsid w:val="00B134FF"/>
    <w:rsid w:val="00B43D14"/>
    <w:rsid w:val="00B63FA9"/>
    <w:rsid w:val="00B97885"/>
    <w:rsid w:val="00BC7D88"/>
    <w:rsid w:val="00BD2E9F"/>
    <w:rsid w:val="00BD42FD"/>
    <w:rsid w:val="00C51DA5"/>
    <w:rsid w:val="00C613FF"/>
    <w:rsid w:val="00C85210"/>
    <w:rsid w:val="00C85FA2"/>
    <w:rsid w:val="00C909B3"/>
    <w:rsid w:val="00CF5099"/>
    <w:rsid w:val="00D13AFB"/>
    <w:rsid w:val="00D41D9A"/>
    <w:rsid w:val="00DB4504"/>
    <w:rsid w:val="00DB756A"/>
    <w:rsid w:val="00DE2BA5"/>
    <w:rsid w:val="00E15594"/>
    <w:rsid w:val="00E67FBC"/>
    <w:rsid w:val="00E8738A"/>
    <w:rsid w:val="00EC56CB"/>
    <w:rsid w:val="00EE7DB8"/>
    <w:rsid w:val="00EF4DA6"/>
    <w:rsid w:val="00F21648"/>
    <w:rsid w:val="00F6515F"/>
    <w:rsid w:val="00F91B42"/>
    <w:rsid w:val="00FD656F"/>
    <w:rsid w:val="00FE042D"/>
    <w:rsid w:val="00FF52E3"/>
    <w:rsid w:val="00FF57E3"/>
    <w:rsid w:val="02825DCA"/>
    <w:rsid w:val="06F0514B"/>
    <w:rsid w:val="093D0A1E"/>
    <w:rsid w:val="0A84569C"/>
    <w:rsid w:val="0E3D6C1D"/>
    <w:rsid w:val="0ED735E4"/>
    <w:rsid w:val="137342CA"/>
    <w:rsid w:val="1560795A"/>
    <w:rsid w:val="16BF2ECF"/>
    <w:rsid w:val="16EB53E7"/>
    <w:rsid w:val="1AD65B9D"/>
    <w:rsid w:val="1DAA31AD"/>
    <w:rsid w:val="1F505C82"/>
    <w:rsid w:val="1FAB0A7E"/>
    <w:rsid w:val="2D697DCC"/>
    <w:rsid w:val="31622B82"/>
    <w:rsid w:val="37AD7F35"/>
    <w:rsid w:val="3C5D2056"/>
    <w:rsid w:val="3C6937C5"/>
    <w:rsid w:val="3D2B4AEE"/>
    <w:rsid w:val="3E9D2CA9"/>
    <w:rsid w:val="3FF47D5B"/>
    <w:rsid w:val="43256626"/>
    <w:rsid w:val="456B401A"/>
    <w:rsid w:val="49061770"/>
    <w:rsid w:val="4F414E82"/>
    <w:rsid w:val="4FF84595"/>
    <w:rsid w:val="55666A9C"/>
    <w:rsid w:val="61860BC4"/>
    <w:rsid w:val="63BA218F"/>
    <w:rsid w:val="65F14A2A"/>
    <w:rsid w:val="685F369F"/>
    <w:rsid w:val="6AD51EF2"/>
    <w:rsid w:val="6AFD41B1"/>
    <w:rsid w:val="6CB94ABA"/>
    <w:rsid w:val="6DA57BE7"/>
    <w:rsid w:val="6EAC246A"/>
    <w:rsid w:val="6FBB680E"/>
    <w:rsid w:val="71C710D3"/>
    <w:rsid w:val="74E92435"/>
    <w:rsid w:val="76E273DC"/>
    <w:rsid w:val="7D887C21"/>
    <w:rsid w:val="7FC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styleId="7">
    <w:name w:val="FollowedHyperlink"/>
    <w:basedOn w:val="6"/>
    <w:qFormat/>
    <w:uiPriority w:val="0"/>
    <w:rPr>
      <w:color w:val="333333"/>
      <w:sz w:val="18"/>
      <w:szCs w:val="18"/>
      <w:u w:val="none"/>
    </w:rPr>
  </w:style>
  <w:style w:type="character" w:styleId="8">
    <w:name w:val="HTML Typewriter"/>
    <w:basedOn w:val="6"/>
    <w:qFormat/>
    <w:uiPriority w:val="0"/>
    <w:rPr>
      <w:b/>
      <w:color w:val="41519A"/>
      <w:sz w:val="21"/>
      <w:szCs w:val="21"/>
    </w:rPr>
  </w:style>
  <w:style w:type="character" w:styleId="9">
    <w:name w:val="Hyperlink"/>
    <w:basedOn w:val="6"/>
    <w:qFormat/>
    <w:uiPriority w:val="0"/>
    <w:rPr>
      <w:color w:val="333333"/>
      <w:sz w:val="18"/>
      <w:szCs w:val="18"/>
      <w:u w:val="none"/>
    </w:rPr>
  </w:style>
  <w:style w:type="character" w:customStyle="1" w:styleId="11">
    <w:name w:val="psreply"/>
    <w:basedOn w:val="6"/>
    <w:qFormat/>
    <w:uiPriority w:val="0"/>
    <w:rPr>
      <w:color w:val="999999"/>
      <w:sz w:val="18"/>
      <w:szCs w:val="18"/>
    </w:rPr>
  </w:style>
  <w:style w:type="character" w:customStyle="1" w:styleId="12">
    <w:name w:val="psname"/>
    <w:basedOn w:val="6"/>
    <w:qFormat/>
    <w:uiPriority w:val="0"/>
    <w:rPr>
      <w:color w:val="FF0000"/>
      <w:sz w:val="18"/>
      <w:szCs w:val="18"/>
    </w:rPr>
  </w:style>
  <w:style w:type="character" w:customStyle="1" w:styleId="13">
    <w:name w:val="psdate"/>
    <w:basedOn w:val="6"/>
    <w:qFormat/>
    <w:uiPriority w:val="0"/>
    <w:rPr>
      <w:color w:val="999999"/>
      <w:sz w:val="18"/>
      <w:szCs w:val="18"/>
    </w:rPr>
  </w:style>
  <w:style w:type="character" w:customStyle="1" w:styleId="14">
    <w:name w:val="pssort"/>
    <w:basedOn w:val="6"/>
    <w:qFormat/>
    <w:uiPriority w:val="0"/>
    <w:rPr>
      <w:color w:val="999999"/>
      <w:sz w:val="18"/>
      <w:szCs w:val="18"/>
    </w:rPr>
  </w:style>
  <w:style w:type="character" w:customStyle="1" w:styleId="15">
    <w:name w:val="pshits"/>
    <w:basedOn w:val="6"/>
    <w:qFormat/>
    <w:uiPriority w:val="0"/>
    <w:rPr>
      <w:color w:val="999999"/>
      <w:sz w:val="18"/>
      <w:szCs w:val="18"/>
    </w:rPr>
  </w:style>
  <w:style w:type="character" w:customStyle="1" w:styleId="16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250</Words>
  <Characters>1428</Characters>
  <Lines>11</Lines>
  <Paragraphs>3</Paragraphs>
  <TotalTime>0</TotalTime>
  <ScaleCrop>false</ScaleCrop>
  <LinksUpToDate>false</LinksUpToDate>
  <CharactersWithSpaces>1675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2017-04-21T06:43:00Z</dcterms:created>
  <dc:creator>微软用户</dc:creator>
  <cp:lastModifiedBy>Administrator</cp:lastModifiedBy>
  <cp:lastPrinted>2017-04-25T00:46:00Z</cp:lastPrinted>
  <dcterms:modified xsi:type="dcterms:W3CDTF">2017-05-02T07:52:31Z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